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 работы и адреса многофункциональных центров, находящихся на территории Калининградской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538"/>
        <w:gridCol w:w="3671"/>
        <w:gridCol w:w="2126"/>
        <w:gridCol w:w="2268"/>
        <w:gridCol w:w="1575"/>
      </w:tblGrid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Учреждение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График работы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Телефоны,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эл. адреса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1.</w:t>
            </w:r>
          </w:p>
        </w:tc>
        <w:tc>
          <w:tcPr>
            <w:tcW w:w="36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Государственное казенное учреждение Калининградской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Калининград,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ул. Г. Челнокова, 11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09.00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09.00 до 16.00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(4012) 310-800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info@mfc39.ru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Калининград, ул. Инженерная, 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08.30 до 19.30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вт. с 09.00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09.00 до 16.00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(4012) 310-800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info@mfc39.ru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Калининград, ул. Уральская, 18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09.00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вск. 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(4012) 310-110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info@mfc39.ru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казенное учреждение городского округа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 Калининград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Калининград,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пл. Победы, 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08.00 до 17.00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(4012) 31-10-31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mfc@klgd.ru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3.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казенное учреждение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Гвардейский городской округ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Гвардейск,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Тельмана,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чт. с 08.00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8.00 до 15.00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–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8(40159) 3-33-00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gvardeysk@ 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4.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предоставления государственных и муниципальных услуг г. Гурьевска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Гурьевск,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Лесная, 3 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ср. с 08.00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09.00 до 14.00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–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(40151) 3-02-38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gurievsk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"mailto:mfc.gur@%20yandex"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@ 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"mailto:mfc.gur@%20yandex"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mfc39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5.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казенное учреждение Гусевского городского округа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по предоставлению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Гусев,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Советская, 6 литер 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ср. с 08.00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08.00 до 14.00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–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(40143) 3-85-85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gusev@mfc39.ru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6.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казенное учреждение Советского городского округа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Советск,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Театральная, 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ср. с 08:00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08.00 до 15.00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–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(40161) 3-16-54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sovetsk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"mailto:sovetsk@mfc39.ru"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@ 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"mailto:sovetsk@mfc39.ru"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mfc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"mailto:sovetsk@mfc39.ru"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39.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"mailto:sovetsk@mfc39.ru"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7.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Муниципальное бюджетное учреждение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Светловский городской округ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Светлый,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ул. Яльцева, 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чт. с 10.00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09.00 до 14.00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–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(40152) 4-15-05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svetlyy@ mfc39.ru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Зеленоградский городской округ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Зеленоградск, Курортный проспект, 15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09.00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чт. c 09.00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08.00 до 17.00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–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8(40150) 3-23-30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zelenogradsk@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mfc39.ru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Муниципальное казенное учреждение Неманского городского округа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Неман,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ул. Советская,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17.00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вск. –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(40162) 2-41-24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neman@mfc39.ru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10.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Многофункциональный центр предоставления государственных и муниципальных услуг Нестеровского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Нестеров,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ул. Черняховского, 11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17.00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вск. – выходной</w:t>
            </w:r>
          </w:p>
        </w:tc>
        <w:tc>
          <w:tcPr>
            <w:tcW w:w="15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(40144) 2-12-02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nesterov@ 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ТОСП (УРМ)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пос. Чистые пруды,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ул. Центральная,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33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с 09.00 </w:t>
              <w:br/>
              <w:t xml:space="preserve">до 17.00</w:t>
            </w:r>
          </w:p>
        </w:tc>
        <w:tc>
          <w:tcPr>
            <w:tcW w:w="1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пос. Пригородное, ул. Пригородная, 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ср., пт. с 09.00 </w:t>
              <w:br/>
              <w:t xml:space="preserve">до 17.00</w:t>
            </w:r>
          </w:p>
        </w:tc>
        <w:tc>
          <w:tcPr>
            <w:tcW w:w="1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пос. Илюшино,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ул. П. Нестерова,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вт., чт. с 09.00 </w:t>
              <w:br/>
              <w:t xml:space="preserve">до 17.00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11.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Многофункциональный центр предоставления государственных и муниципальных услуг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Славский городской округ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Славск,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ул. Советская,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Б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8.00 до 17.00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вск. 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(40163) 2-64-22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slavsk@mfc39.ru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12.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казенное учреждение Правдинского городского округа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предоставления государственных и муниципальных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Правдинск,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пл. им. 50-летия Победы, 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08.30 до 17.30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09.00 до 13.00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– выходной</w:t>
            </w:r>
          </w:p>
        </w:tc>
        <w:tc>
          <w:tcPr>
            <w:tcW w:w="15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(40157) 7-10-71</w:t>
            </w:r>
          </w:p>
          <w:p>
            <w:pPr>
              <w:suppressAutoHyphens w:val="true"/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(40157) 7-10-17</w:t>
            </w:r>
          </w:p>
          <w:p>
            <w:pPr>
              <w:suppressAutoHyphens w:val="true"/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ТОСП (УРМ)</w:t>
            </w:r>
          </w:p>
          <w:p>
            <w:pPr>
              <w:suppressAutoHyphens w:val="true"/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(40157) 2-33-85</w:t>
            </w:r>
          </w:p>
          <w:p>
            <w:pPr>
              <w:suppressAutoHyphens w:val="true"/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pravdinsk@</w:t>
            </w:r>
          </w:p>
          <w:p>
            <w:pPr>
              <w:suppressAutoHyphens w:val="true"/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mfc39.ru</w:t>
            </w:r>
          </w:p>
        </w:tc>
      </w:tr>
      <w:tr>
        <w:trPr>
          <w:trHeight w:val="526" w:hRule="auto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ТОСП (УРМ)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пос. Железнодорожный,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Черняховского, 9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ср., пт. с 09.30 до 16.00                                     перерыв 12.00-12.30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13.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Янтарный городской округ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пгт. Янтарный,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Советская, 76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09.00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вск. –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(40153) 3-81-40</w:t>
            </w:r>
          </w:p>
          <w:p>
            <w:pPr>
              <w:suppressAutoHyphens w:val="true"/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yantarnyy@</w:t>
            </w:r>
          </w:p>
          <w:p>
            <w:pPr>
              <w:suppressAutoHyphens w:val="true"/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14.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по предоставлению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Светлогорского района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Светлогорск, Калининградский проспект, 77 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09.00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чт. с 09.00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09.00 до 13.00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- выходной</w:t>
            </w:r>
          </w:p>
        </w:tc>
        <w:tc>
          <w:tcPr>
            <w:tcW w:w="15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(40153) 2-40-88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(40153) 2-40-66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svetlogorsk@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mfc39.ru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ТОСП (УРМ)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пгт. Приморье,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Офицерская, 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вт. с 14.00 до18.00</w:t>
            </w:r>
          </w:p>
        </w:tc>
        <w:tc>
          <w:tcPr>
            <w:tcW w:w="1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пос. Донское,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Янтарная, 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ср. с 09.00 до 17.45                      перерыв с 13.00 до 13.45</w:t>
            </w:r>
          </w:p>
        </w:tc>
        <w:tc>
          <w:tcPr>
            <w:tcW w:w="1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казенное учреждение Мамоновского городского округа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Мамоново,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ул. Шоссейная, 6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вт. с 08.00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17.00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08.00 до 14.00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вск. 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8(40156) 4-03-03 mamonovo@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16.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Многофункциональный центр предоставления государственных              и муниципальных услуг Балтийского муниципального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Балтийск,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пр. Ленина, 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чт. с 08.00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09.00 до 14.00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- выходной</w:t>
            </w:r>
          </w:p>
        </w:tc>
        <w:tc>
          <w:tcPr>
            <w:tcW w:w="15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8(40145) 6-55-50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baltiysk@ mfc39.ru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ТОСП (УРМ)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г. Приморск, ул. Янтарная, 6"в"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вт. с 09.00 до 13.00</w:t>
            </w:r>
          </w:p>
        </w:tc>
        <w:tc>
          <w:tcPr>
            <w:tcW w:w="1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17.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казенное учреждение Черняховского городского округа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Черняховск,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ул. Калининградская, 23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чт. с 08.00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08.00 до 17.00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(40141) 2-40-05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(40141) 2-40-06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chernyahovsk@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18.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казенное учреждение Краснознаменского городского округа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по предоставлению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Краснознаменск,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Калининградская, 50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вт.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08.30 до 17.30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08.30 до 16.00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вск. 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(40164) 2-20-94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krasnoznamensk@mfc39.ru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19.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Муниципальное казенное учреждение Полесского городского округа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Полесск,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Советская, 12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вт.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17.00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ср. с 08.00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09.00 до 15.00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вск.-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(40158) 3-51-50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(40158) 3-52-60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polessk@mfc39.ru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Муниципальное казенное учреждение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Багратионовский городской округ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предоставления государственных                   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Багратионовск,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Спортивная, 35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08.00 до 18.00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чт. с 08.00 до 20.00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09.00 до 14.00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вск. - выходной</w:t>
            </w:r>
          </w:p>
        </w:tc>
        <w:tc>
          <w:tcPr>
            <w:tcW w:w="15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(40156) 3-23-24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bagrationovsk@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ТОСП (УРМ)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пос. Совхозное,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Луговая, 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пн. с 10.00 до 15.00                               перерыв с 12.30 до 12.50</w:t>
            </w:r>
          </w:p>
        </w:tc>
        <w:tc>
          <w:tcPr>
            <w:tcW w:w="1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пос. Нивенское,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Победы,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ср.,  пт.                    с 09.00 до 18.00                                перерыв с 13.00 до 14.00</w:t>
            </w:r>
          </w:p>
        </w:tc>
        <w:tc>
          <w:tcPr>
            <w:tcW w:w="1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21.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Муниципальное казенное учреждение Озерского городского округа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Многофункциональный центр по предоставлению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Озерск,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Пограничная, 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вт.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08.30 до 17.30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09.00 до 16.00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вск. 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(40142) 3-33-03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ozersk@mfc39.ru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Многофункциональный центр по оказанию государственных и муниципальных услуг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Ладушкинский городской округ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Ладушкин,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Победы, 23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вт. ср. чт. пт.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8.00 до 17.00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вск. 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(40156) 6-62-58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(40156) 6-62-45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(40156) 6-62-66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ladushkin@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mfc39.ru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83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23.</w:t>
            </w:r>
          </w:p>
        </w:tc>
        <w:tc>
          <w:tcPr>
            <w:tcW w:w="3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Пионерского городского округа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Пионерский,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вт. с 09:00 до 20:00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ср. чт. пт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09:00 до 18:00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сб. с 09:00 до 15:00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пн. вск. - выходной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(40155) 2-30-30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pionersk@</w:t>
            </w:r>
          </w:p>
          <w:p>
            <w:pPr>
              <w:spacing w:before="0" w:after="0" w:line="240"/>
              <w:ind w:right="0" w:left="0" w:firstLine="5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mfc39.ru</w:t>
            </w:r>
          </w:p>
        </w:tc>
      </w:tr>
    </w:tbl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fc.gur@%20yandex" Id="docRId0" Type="http://schemas.openxmlformats.org/officeDocument/2006/relationships/hyperlink"/><Relationship TargetMode="External" Target="mailto:sovetsk@mfc39.ru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